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A2678" w:rsidRPr="00DB3331">
        <w:trPr>
          <w:trHeight w:hRule="exact" w:val="1528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 w:rsidR="00DB3331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A2678" w:rsidRPr="00DB3331">
        <w:trPr>
          <w:trHeight w:hRule="exact" w:val="138"/>
        </w:trPr>
        <w:tc>
          <w:tcPr>
            <w:tcW w:w="14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A2678" w:rsidRPr="00DB333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EA2678" w:rsidRPr="00DB3331">
        <w:trPr>
          <w:trHeight w:hRule="exact" w:val="211"/>
        </w:trPr>
        <w:tc>
          <w:tcPr>
            <w:tcW w:w="14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277"/>
        </w:trPr>
        <w:tc>
          <w:tcPr>
            <w:tcW w:w="14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2678">
        <w:trPr>
          <w:trHeight w:hRule="exact" w:val="138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1277" w:type="dxa"/>
          </w:tcPr>
          <w:p w:rsidR="00EA2678" w:rsidRDefault="00EA2678"/>
        </w:tc>
        <w:tc>
          <w:tcPr>
            <w:tcW w:w="993" w:type="dxa"/>
          </w:tcPr>
          <w:p w:rsidR="00EA2678" w:rsidRDefault="00EA2678"/>
        </w:tc>
        <w:tc>
          <w:tcPr>
            <w:tcW w:w="2836" w:type="dxa"/>
          </w:tcPr>
          <w:p w:rsidR="00EA2678" w:rsidRDefault="00EA2678"/>
        </w:tc>
      </w:tr>
      <w:tr w:rsidR="00EA2678" w:rsidRPr="00DB3331">
        <w:trPr>
          <w:trHeight w:hRule="exact" w:val="277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1277" w:type="dxa"/>
          </w:tcPr>
          <w:p w:rsidR="00EA2678" w:rsidRDefault="00EA26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A2678" w:rsidRPr="00DB3331">
        <w:trPr>
          <w:trHeight w:hRule="exact" w:val="138"/>
        </w:trPr>
        <w:tc>
          <w:tcPr>
            <w:tcW w:w="14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277"/>
        </w:trPr>
        <w:tc>
          <w:tcPr>
            <w:tcW w:w="14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A2678">
        <w:trPr>
          <w:trHeight w:hRule="exact" w:val="138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1277" w:type="dxa"/>
          </w:tcPr>
          <w:p w:rsidR="00EA2678" w:rsidRDefault="00EA2678"/>
        </w:tc>
        <w:tc>
          <w:tcPr>
            <w:tcW w:w="993" w:type="dxa"/>
          </w:tcPr>
          <w:p w:rsidR="00EA2678" w:rsidRDefault="00EA2678"/>
        </w:tc>
        <w:tc>
          <w:tcPr>
            <w:tcW w:w="2836" w:type="dxa"/>
          </w:tcPr>
          <w:p w:rsidR="00EA2678" w:rsidRDefault="00EA2678"/>
        </w:tc>
      </w:tr>
      <w:tr w:rsidR="00EA2678">
        <w:trPr>
          <w:trHeight w:hRule="exact" w:val="277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1277" w:type="dxa"/>
          </w:tcPr>
          <w:p w:rsidR="00EA2678" w:rsidRDefault="00EA26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A2678">
        <w:trPr>
          <w:trHeight w:hRule="exact" w:val="277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1277" w:type="dxa"/>
          </w:tcPr>
          <w:p w:rsidR="00EA2678" w:rsidRDefault="00EA2678"/>
        </w:tc>
        <w:tc>
          <w:tcPr>
            <w:tcW w:w="993" w:type="dxa"/>
          </w:tcPr>
          <w:p w:rsidR="00EA2678" w:rsidRDefault="00EA2678"/>
        </w:tc>
        <w:tc>
          <w:tcPr>
            <w:tcW w:w="2836" w:type="dxa"/>
          </w:tcPr>
          <w:p w:rsidR="00EA2678" w:rsidRDefault="00EA2678"/>
        </w:tc>
      </w:tr>
      <w:tr w:rsidR="00EA267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A2678">
        <w:trPr>
          <w:trHeight w:hRule="exact" w:val="775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 языка</w:t>
            </w:r>
          </w:p>
          <w:p w:rsidR="00EA2678" w:rsidRDefault="00116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К.М.04.01.14</w:t>
            </w:r>
          </w:p>
        </w:tc>
        <w:tc>
          <w:tcPr>
            <w:tcW w:w="2836" w:type="dxa"/>
          </w:tcPr>
          <w:p w:rsidR="00EA2678" w:rsidRDefault="00EA2678"/>
        </w:tc>
      </w:tr>
      <w:tr w:rsidR="00EA267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A2678" w:rsidRPr="00DB3331">
        <w:trPr>
          <w:trHeight w:hRule="exact" w:val="1389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A2678" w:rsidRPr="00DB3331">
        <w:trPr>
          <w:trHeight w:hRule="exact" w:val="138"/>
        </w:trPr>
        <w:tc>
          <w:tcPr>
            <w:tcW w:w="14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DB333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A2678" w:rsidRPr="00DB3331">
        <w:trPr>
          <w:trHeight w:hRule="exact" w:val="416"/>
        </w:trPr>
        <w:tc>
          <w:tcPr>
            <w:tcW w:w="14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1277" w:type="dxa"/>
          </w:tcPr>
          <w:p w:rsidR="00EA2678" w:rsidRDefault="00EA2678"/>
        </w:tc>
        <w:tc>
          <w:tcPr>
            <w:tcW w:w="993" w:type="dxa"/>
          </w:tcPr>
          <w:p w:rsidR="00EA2678" w:rsidRDefault="00EA2678"/>
        </w:tc>
        <w:tc>
          <w:tcPr>
            <w:tcW w:w="2836" w:type="dxa"/>
          </w:tcPr>
          <w:p w:rsidR="00EA2678" w:rsidRDefault="00EA2678"/>
        </w:tc>
      </w:tr>
      <w:tr w:rsidR="00EA2678">
        <w:trPr>
          <w:trHeight w:hRule="exact" w:val="155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1277" w:type="dxa"/>
          </w:tcPr>
          <w:p w:rsidR="00EA2678" w:rsidRDefault="00EA2678"/>
        </w:tc>
        <w:tc>
          <w:tcPr>
            <w:tcW w:w="993" w:type="dxa"/>
          </w:tcPr>
          <w:p w:rsidR="00EA2678" w:rsidRDefault="00EA2678"/>
        </w:tc>
        <w:tc>
          <w:tcPr>
            <w:tcW w:w="2836" w:type="dxa"/>
          </w:tcPr>
          <w:p w:rsidR="00EA2678" w:rsidRDefault="00EA2678"/>
        </w:tc>
      </w:tr>
      <w:tr w:rsidR="00EA26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A2678" w:rsidRPr="00DB33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A2678" w:rsidRPr="00DB333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DB33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A2678" w:rsidRPr="00DB333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DB3331">
        <w:trPr>
          <w:trHeight w:hRule="exact" w:val="124"/>
        </w:trPr>
        <w:tc>
          <w:tcPr>
            <w:tcW w:w="14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A2678">
        <w:trPr>
          <w:trHeight w:hRule="exact" w:val="26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EA2678"/>
        </w:tc>
      </w:tr>
      <w:tr w:rsidR="00EA2678">
        <w:trPr>
          <w:trHeight w:hRule="exact" w:val="1597"/>
        </w:trPr>
        <w:tc>
          <w:tcPr>
            <w:tcW w:w="143" w:type="dxa"/>
          </w:tcPr>
          <w:p w:rsidR="00EA2678" w:rsidRDefault="00EA2678"/>
        </w:tc>
        <w:tc>
          <w:tcPr>
            <w:tcW w:w="285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1419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1277" w:type="dxa"/>
          </w:tcPr>
          <w:p w:rsidR="00EA2678" w:rsidRDefault="00EA2678"/>
        </w:tc>
        <w:tc>
          <w:tcPr>
            <w:tcW w:w="993" w:type="dxa"/>
          </w:tcPr>
          <w:p w:rsidR="00EA2678" w:rsidRDefault="00EA2678"/>
        </w:tc>
        <w:tc>
          <w:tcPr>
            <w:tcW w:w="2836" w:type="dxa"/>
          </w:tcPr>
          <w:p w:rsidR="00EA2678" w:rsidRDefault="00EA2678"/>
        </w:tc>
      </w:tr>
      <w:tr w:rsidR="00EA2678">
        <w:trPr>
          <w:trHeight w:hRule="exact" w:val="277"/>
        </w:trPr>
        <w:tc>
          <w:tcPr>
            <w:tcW w:w="143" w:type="dxa"/>
          </w:tcPr>
          <w:p w:rsidR="00EA2678" w:rsidRDefault="00EA267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A2678">
        <w:trPr>
          <w:trHeight w:hRule="exact" w:val="138"/>
        </w:trPr>
        <w:tc>
          <w:tcPr>
            <w:tcW w:w="143" w:type="dxa"/>
          </w:tcPr>
          <w:p w:rsidR="00EA2678" w:rsidRDefault="00EA267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EA2678"/>
        </w:tc>
      </w:tr>
      <w:tr w:rsidR="00EA2678">
        <w:trPr>
          <w:trHeight w:hRule="exact" w:val="1666"/>
        </w:trPr>
        <w:tc>
          <w:tcPr>
            <w:tcW w:w="143" w:type="dxa"/>
          </w:tcPr>
          <w:p w:rsidR="00EA2678" w:rsidRDefault="00EA267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EA2678" w:rsidRPr="00116E51" w:rsidRDefault="00EA2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A2678" w:rsidRPr="00116E51" w:rsidRDefault="00EA2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A2678" w:rsidRDefault="0011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A26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EA26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2678" w:rsidRPr="00116E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A2678">
        <w:trPr>
          <w:trHeight w:hRule="exact" w:val="555"/>
        </w:trPr>
        <w:tc>
          <w:tcPr>
            <w:tcW w:w="9640" w:type="dxa"/>
          </w:tcPr>
          <w:p w:rsidR="00EA2678" w:rsidRDefault="00EA2678"/>
        </w:tc>
      </w:tr>
      <w:tr w:rsidR="00EA26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A2678" w:rsidRDefault="0011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DB33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A2678" w:rsidRPr="00DB333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«Философия языка»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DB33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A2678" w:rsidRPr="00DB3331">
        <w:trPr>
          <w:trHeight w:hRule="exact" w:val="138"/>
        </w:trPr>
        <w:tc>
          <w:tcPr>
            <w:tcW w:w="964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DB333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К.М.04.01.14 «Философия языка».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A2678" w:rsidRPr="00DB3331">
        <w:trPr>
          <w:trHeight w:hRule="exact" w:val="138"/>
        </w:trPr>
        <w:tc>
          <w:tcPr>
            <w:tcW w:w="964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DB333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A2678" w:rsidRPr="00DB33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EA26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2678" w:rsidRPr="00DB33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EA2678" w:rsidRPr="00DB33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EA2678" w:rsidRPr="00DB33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EA2678" w:rsidRPr="00DB33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A2678" w:rsidRPr="00DB33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A2678" w:rsidRPr="00DB33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EA2678" w:rsidRPr="00DB33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EA2678" w:rsidRPr="00DB3331">
        <w:trPr>
          <w:trHeight w:hRule="exact" w:val="277"/>
        </w:trPr>
        <w:tc>
          <w:tcPr>
            <w:tcW w:w="964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DB333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EA26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2678" w:rsidRPr="00DB3331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A267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EA2678" w:rsidRPr="00DB333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EA2678" w:rsidRPr="00DB333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EA2678" w:rsidRPr="00DB333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EA2678" w:rsidRPr="00DB333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EA2678" w:rsidRPr="00DB333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EA2678" w:rsidRPr="00DB333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EA2678" w:rsidRPr="00DB333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EA2678" w:rsidRPr="00DB3331">
        <w:trPr>
          <w:trHeight w:hRule="exact" w:val="416"/>
        </w:trPr>
        <w:tc>
          <w:tcPr>
            <w:tcW w:w="397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DB333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A2678" w:rsidRPr="00DB3331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К.М.04.01.14 «Философия языка»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A2678" w:rsidRPr="00DB3331">
        <w:trPr>
          <w:trHeight w:hRule="exact" w:val="138"/>
        </w:trPr>
        <w:tc>
          <w:tcPr>
            <w:tcW w:w="397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DB333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A267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Default="00EA2678"/>
        </w:tc>
      </w:tr>
      <w:tr w:rsidR="00EA2678" w:rsidRPr="00DB333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Методология лингвистических исследований по русистике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Активные процессы в современном русском языке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Введение в прикладную лингвистику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Синтаксис простого предложения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Синтаксис сложного предложения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русскому языку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Лексикология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Древние языки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EA2678" w:rsidRDefault="00116E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Методология лингвистических исследований по русистике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EA2678" w:rsidRPr="00116E51" w:rsidRDefault="00116E51">
            <w:pPr>
              <w:spacing w:after="0" w:line="240" w:lineRule="auto"/>
              <w:jc w:val="center"/>
              <w:rPr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lang w:val="ru-RU"/>
              </w:rPr>
              <w:t>Учебно-исследовательский модуль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EA2678">
        <w:trPr>
          <w:trHeight w:hRule="exact" w:val="138"/>
        </w:trPr>
        <w:tc>
          <w:tcPr>
            <w:tcW w:w="3970" w:type="dxa"/>
          </w:tcPr>
          <w:p w:rsidR="00EA2678" w:rsidRDefault="00EA2678"/>
        </w:tc>
        <w:tc>
          <w:tcPr>
            <w:tcW w:w="3828" w:type="dxa"/>
          </w:tcPr>
          <w:p w:rsidR="00EA2678" w:rsidRDefault="00EA2678"/>
        </w:tc>
        <w:tc>
          <w:tcPr>
            <w:tcW w:w="852" w:type="dxa"/>
          </w:tcPr>
          <w:p w:rsidR="00EA2678" w:rsidRDefault="00EA2678"/>
        </w:tc>
        <w:tc>
          <w:tcPr>
            <w:tcW w:w="993" w:type="dxa"/>
          </w:tcPr>
          <w:p w:rsidR="00EA2678" w:rsidRDefault="00EA2678"/>
        </w:tc>
      </w:tr>
      <w:tr w:rsidR="00EA2678" w:rsidRPr="00DB333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A267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A2678">
        <w:trPr>
          <w:trHeight w:hRule="exact" w:val="138"/>
        </w:trPr>
        <w:tc>
          <w:tcPr>
            <w:tcW w:w="3970" w:type="dxa"/>
          </w:tcPr>
          <w:p w:rsidR="00EA2678" w:rsidRDefault="00EA2678"/>
        </w:tc>
        <w:tc>
          <w:tcPr>
            <w:tcW w:w="3828" w:type="dxa"/>
          </w:tcPr>
          <w:p w:rsidR="00EA2678" w:rsidRDefault="00EA2678"/>
        </w:tc>
        <w:tc>
          <w:tcPr>
            <w:tcW w:w="852" w:type="dxa"/>
          </w:tcPr>
          <w:p w:rsidR="00EA2678" w:rsidRDefault="00EA2678"/>
        </w:tc>
        <w:tc>
          <w:tcPr>
            <w:tcW w:w="993" w:type="dxa"/>
          </w:tcPr>
          <w:p w:rsidR="00EA2678" w:rsidRDefault="00EA2678"/>
        </w:tc>
      </w:tr>
      <w:tr w:rsidR="00EA26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26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26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A2678" w:rsidRDefault="0011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A26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26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26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26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26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EA2678">
        <w:trPr>
          <w:trHeight w:hRule="exact" w:val="138"/>
        </w:trPr>
        <w:tc>
          <w:tcPr>
            <w:tcW w:w="5671" w:type="dxa"/>
          </w:tcPr>
          <w:p w:rsidR="00EA2678" w:rsidRDefault="00EA2678"/>
        </w:tc>
        <w:tc>
          <w:tcPr>
            <w:tcW w:w="1702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135" w:type="dxa"/>
          </w:tcPr>
          <w:p w:rsidR="00EA2678" w:rsidRDefault="00EA2678"/>
        </w:tc>
      </w:tr>
      <w:tr w:rsidR="00EA267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2678" w:rsidRPr="00116E51" w:rsidRDefault="00EA2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A2678">
        <w:trPr>
          <w:trHeight w:hRule="exact" w:val="416"/>
        </w:trPr>
        <w:tc>
          <w:tcPr>
            <w:tcW w:w="5671" w:type="dxa"/>
          </w:tcPr>
          <w:p w:rsidR="00EA2678" w:rsidRDefault="00EA2678"/>
        </w:tc>
        <w:tc>
          <w:tcPr>
            <w:tcW w:w="1702" w:type="dxa"/>
          </w:tcPr>
          <w:p w:rsidR="00EA2678" w:rsidRDefault="00EA2678"/>
        </w:tc>
        <w:tc>
          <w:tcPr>
            <w:tcW w:w="426" w:type="dxa"/>
          </w:tcPr>
          <w:p w:rsidR="00EA2678" w:rsidRDefault="00EA2678"/>
        </w:tc>
        <w:tc>
          <w:tcPr>
            <w:tcW w:w="710" w:type="dxa"/>
          </w:tcPr>
          <w:p w:rsidR="00EA2678" w:rsidRDefault="00EA2678"/>
        </w:tc>
        <w:tc>
          <w:tcPr>
            <w:tcW w:w="1135" w:type="dxa"/>
          </w:tcPr>
          <w:p w:rsidR="00EA2678" w:rsidRDefault="00EA2678"/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A26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2678" w:rsidRDefault="00EA26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2678" w:rsidRDefault="00EA26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2678" w:rsidRDefault="00EA26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2678" w:rsidRDefault="00EA2678"/>
        </w:tc>
      </w:tr>
      <w:tr w:rsidR="00EA26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предмет междисциплинарного и философского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и эволюция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языке в античной и средневековой классике.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в концепциях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рационализм и сенсуализм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Лингвофилософия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Лингвофилософская концепция Ф. де Соссюра.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Гипотеза лингвистической относительности: язык в концепциях Э.Сепира и</w:t>
            </w: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Б.Л.Уорфа.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Логический анализ языка Философский анализ естественного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Герменевтика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Структурализм и постструктурализм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EA26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26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предмет междисциплинарного и философского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и эволюция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языке в античной и средневековой классике.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в концепциях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рационализм и сенсуализм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Лингвофилософия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Лингвофилософская концепция Ф. де Соссюра.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Гипотеза лингвистической относительности: язык в концепциях Э.Сепира и</w:t>
            </w: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Б.Л.Уорфа.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Логический анализ языка Философский анализ естественного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Герменевтика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Структурализм и постструктурализм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6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предмет междисциплинарного и философского анализа.Происхождение и эволюция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языке в античной и средневековой классике.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A2678" w:rsidRDefault="0011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Язык в концепциях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рационализм и сенсуализм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Лингвофилософия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Лингвофилософская концепция Ф. де Соссюра.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6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Гипотеза лингвистической относительности: язык в концепциях Э.Сепира и</w:t>
            </w: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Б.Л.Уорфа.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Логический анализ языка Философский анализ естественного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Герменевтика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6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Структурализм и постструктурализм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6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EA26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EA26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A2678" w:rsidRPr="00DB3331">
        <w:trPr>
          <w:trHeight w:hRule="exact" w:val="118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DB3331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A26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A26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A267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как предмет междисциплинарного и философского анализа.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Происхождение и эволюция языка</w:t>
            </w:r>
          </w:p>
        </w:tc>
      </w:tr>
      <w:tr w:rsidR="00EA2678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EA2678"/>
        </w:tc>
      </w:tr>
      <w:tr w:rsidR="00EA2678" w:rsidRPr="00DB333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предмет междисциплинарного и философского анализа. Теории языка и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общефилософские картины мира. Многообразие и сложность проблем, стоящих перед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философией языка. Проблема определения языка. Основные функции языка: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коммуникативная, когнитивная символическая, экспрессивная, поэтическая. Язык и познание. Язык и культура. Язык в классической философии. "Лингвистический поворот" в философии ХХ века, его причины и проявления.</w:t>
            </w:r>
          </w:p>
        </w:tc>
      </w:tr>
      <w:tr w:rsidR="00EA2678" w:rsidRPr="00DB33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Представления о языке в античной и средневековой классике.</w:t>
            </w:r>
          </w:p>
        </w:tc>
      </w:tr>
      <w:tr w:rsidR="00EA267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Представления о языке в античной и средневековой классике. Логос как космоформирующий принцип.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Античные теории наименования. Эйдос и понятие. Эйдос и слово.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Идеи о языке в диалоге Платона "Кратил". Взаимосвязь категорий языка, логики и онтологии у Аристотеля.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Проблема языка в средневековой философии: Отражение лингвофилософской проблематики в дискуссиях номиналистов и реалистов.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Средневековые дискуссии о классических и новых языках.</w:t>
            </w:r>
          </w:p>
        </w:tc>
      </w:tr>
      <w:tr w:rsidR="00EA2678" w:rsidRPr="00DB33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в концепциях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вв.: рационализм и сенсуализм</w:t>
            </w:r>
          </w:p>
        </w:tc>
      </w:tr>
      <w:tr w:rsidR="00EA2678" w:rsidRPr="00DB33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в концепциях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рационализм и сенсуализм. "Грамматика" Пор-Рояля: -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 рациональная грамматика. Язык и логика. Учение о языковом знаке.</w:t>
            </w:r>
          </w:p>
        </w:tc>
      </w:tr>
      <w:tr w:rsidR="00EA2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Лингвофилософия XIX века.</w:t>
            </w:r>
          </w:p>
        </w:tc>
      </w:tr>
      <w:tr w:rsidR="00EA26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"Натурализм" А.Шлейхера: язык как организм. Философские корни концепции Шлейхера.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Сравнительно-исторический метод в языкознании. Сущность сравнительно- исторического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метода: принципы и методы исследования Фонетические законы.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Поняие праязыка.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Реконструкция.</w:t>
            </w:r>
          </w:p>
        </w:tc>
      </w:tr>
      <w:tr w:rsidR="00EA2678" w:rsidRPr="00DB33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Лингвофилософская концепция Ф. де Соссюра.</w:t>
            </w: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Лингвофилософская концепция Ф. де Соссюра. Бинарность языкового знака.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Произвольность и линейность языкового знака. Структура языка как сеть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речь. Синхрония и диахрония. Семиология и лингвистика.</w:t>
            </w:r>
          </w:p>
        </w:tc>
      </w:tr>
      <w:tr w:rsidR="00EA26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Гипотеза лингвистической относительности: язык в концепциях Э.Сепира и</w:t>
            </w:r>
          </w:p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Б.Л.Уорфа.</w:t>
            </w:r>
          </w:p>
        </w:tc>
      </w:tr>
      <w:tr w:rsidR="00EA26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Гипотеза лингвистической относительности: язык в концепциях Э.Сепира и Б.Л.Уорфа. Язык - мышление - опыт человека - окружающий мир. Критика рационалистических теорий языка. Грамматика как способ структурирования мира. Относительность понятийных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как проблема. Философские аспекты переводоведения.</w:t>
            </w:r>
          </w:p>
        </w:tc>
      </w:tr>
      <w:tr w:rsidR="00EA2678" w:rsidRPr="00DB33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Логический анализ языка Философский анализ естественного языка.</w:t>
            </w:r>
          </w:p>
        </w:tc>
      </w:tr>
      <w:tr w:rsidR="00EA267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Семантические идеи Г.Фреге: проблемы истины, референции и существования. Язык в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логического позитивизма. Анализ языка науки. Поиски "идеального языка". Б.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Рассел. Концепция логического атомизма. Теория типов. Трактовка семантических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парадоксов. Иерархия языков: язык объекта и вторичные языки. Понятие метаязыка. Теория дескрипций. Дескрипция и имя.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пропозициональная функция. Пропозиция. Предикат</w:t>
            </w:r>
          </w:p>
        </w:tc>
      </w:tr>
      <w:tr w:rsidR="00EA2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Герменевтика</w:t>
            </w:r>
          </w:p>
        </w:tc>
      </w:tr>
      <w:tr w:rsidR="00EA2678" w:rsidRPr="00DB333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Философский анализ естественного языка. Прагматика. Язык и условия коммуникации.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языка у позднего Л. Витгенштейна. Преодоление метафизических проблем путем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логического анализа языка. Разнообразие "языковых игр". Критика Витгенштейном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традиционных концепций значения. Значение как употребление. Язык как форма жизни.</w:t>
            </w:r>
          </w:p>
        </w:tc>
      </w:tr>
      <w:tr w:rsidR="00EA2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Структурализм и постструктурализм</w:t>
            </w:r>
          </w:p>
        </w:tc>
      </w:tr>
      <w:tr w:rsidR="00EA2678" w:rsidRPr="00DB333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идей Ф. де Соссюра и структурной лингвистики на становление структурализма в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социогуманитарном знании. Коммуникация и дискурс. Понятие дискурса. Французская школа анализа дискурса. Дискурсивные практики. Фреймы. Язык и власть. Идеологические функции дискурса. Теория дискурса Лакло и Муфф. Критика гуманитарных наук (М. Пешё). Язык, коммуникация и дискурс. Децентрация субъекта. Структурный психоанализ Ж. Лакана. Текстуализация бессознательного. "Игры означающих". Нестабильность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Ego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Шизоанализ Ж. Делеза. Язык как текст, "письмо" (Р. Барт, Ю. Кристева). "Текст" и "произведение". Текст как поле методологических операций. Интертекст и интертекстуальность. Проблема автора. Язык в концепции М. Фуко. Понятие эпистемы. Соотношение "слов " и "вещей" как фундамент мышления эпохи. Язык как вещь среди вещей (Возрождение), язык как средство выражения мысли (рационализм), язык как самостоятельная сила (современность).</w:t>
            </w:r>
          </w:p>
        </w:tc>
      </w:tr>
      <w:tr w:rsidR="00EA2678" w:rsidRPr="00DB33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DB33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26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A2678">
        <w:trPr>
          <w:trHeight w:hRule="exact" w:val="14"/>
        </w:trPr>
        <w:tc>
          <w:tcPr>
            <w:tcW w:w="9640" w:type="dxa"/>
          </w:tcPr>
          <w:p w:rsidR="00EA2678" w:rsidRDefault="00EA2678"/>
        </w:tc>
      </w:tr>
      <w:tr w:rsidR="00EA26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как предмет междисциплинарного и философского анализа.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Происхождение и эволюция языка</w:t>
            </w:r>
          </w:p>
        </w:tc>
      </w:tr>
      <w:tr w:rsidR="00EA26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Охарактеризовать основные условия необходимости возникновения языка.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Охарактеризовать причины эволюции языка.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современные искусственные языки и подготовить презентацию.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Описать сконструированный язык «Клинггон», подготовить презентацию.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 века, его причины и проявления.</w:t>
            </w:r>
          </w:p>
        </w:tc>
      </w:tr>
    </w:tbl>
    <w:p w:rsidR="00EA2678" w:rsidRDefault="0011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DB33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Представления о языке в античной и средневековой классике.</w:t>
            </w:r>
          </w:p>
        </w:tc>
      </w:tr>
      <w:tr w:rsidR="00EA267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Представления о языке в античной и средневековой классике. Логос как космоформирующий принцип.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Античные теории наименования. Эйдос и понятие. Эйдос и слово.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Идеи о языке в диалоге Платона "Кратил". Взаимосвязь категорий языка, логики и онтологии у Аристотеля.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Проблема языка в средневековой философии: Отражение лингвофилософской проблематики в дискуссиях номиналистов и реалистов.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Средневековые дискуссии о классических и новых языках.</w:t>
            </w:r>
          </w:p>
        </w:tc>
      </w:tr>
      <w:tr w:rsidR="00EA2678">
        <w:trPr>
          <w:trHeight w:hRule="exact" w:val="14"/>
        </w:trPr>
        <w:tc>
          <w:tcPr>
            <w:tcW w:w="9640" w:type="dxa"/>
          </w:tcPr>
          <w:p w:rsidR="00EA2678" w:rsidRDefault="00EA2678"/>
        </w:tc>
      </w:tr>
      <w:tr w:rsidR="00EA2678" w:rsidRPr="00DB33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в концепциях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вв.: рационализм и сенсуализм</w:t>
            </w:r>
          </w:p>
        </w:tc>
      </w:tr>
      <w:tr w:rsidR="00EA2678" w:rsidRPr="00DB33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Язык в концепциях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рационализм и сенсуализм.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"Грамматика" Пор-Рояля: -всеобщая рациональная грамматика.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 и логика.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Учение о языковом знаке.</w:t>
            </w:r>
          </w:p>
        </w:tc>
      </w:tr>
      <w:tr w:rsidR="00EA2678" w:rsidRPr="00DB3331">
        <w:trPr>
          <w:trHeight w:hRule="exact" w:val="14"/>
        </w:trPr>
        <w:tc>
          <w:tcPr>
            <w:tcW w:w="964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Лингвофилософия XIX века.</w:t>
            </w:r>
          </w:p>
        </w:tc>
      </w:tr>
      <w:tr w:rsidR="00EA2678" w:rsidRPr="00DB333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"Натурализм" А.Шлейхера: язык как организм.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Философские корни концепции Шлейхера.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Сравнительно-исторический метод в языкознании.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сравнительно-исторического метода: принципы и методы исследования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Фонетические законы.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Поняие праязыка.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Реконструкция.</w:t>
            </w:r>
          </w:p>
        </w:tc>
      </w:tr>
      <w:tr w:rsidR="00EA2678" w:rsidRPr="00DB3331">
        <w:trPr>
          <w:trHeight w:hRule="exact" w:val="14"/>
        </w:trPr>
        <w:tc>
          <w:tcPr>
            <w:tcW w:w="964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DB33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Лингвофилософская концепция Ф. де Соссюра.</w:t>
            </w:r>
          </w:p>
        </w:tc>
      </w:tr>
      <w:tr w:rsidR="00EA267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Лингвофилософская концепция Ф. де Соссюра.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Бинарность языкового знака.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Произвольность и линейность языкового знака. Структура языка как сеть отношений.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Язык и речь.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Синхрония и диахрония.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Семиология и лингвистика.</w:t>
            </w:r>
          </w:p>
        </w:tc>
      </w:tr>
      <w:tr w:rsidR="00EA2678">
        <w:trPr>
          <w:trHeight w:hRule="exact" w:val="14"/>
        </w:trPr>
        <w:tc>
          <w:tcPr>
            <w:tcW w:w="9640" w:type="dxa"/>
          </w:tcPr>
          <w:p w:rsidR="00EA2678" w:rsidRDefault="00EA2678"/>
        </w:tc>
      </w:tr>
      <w:tr w:rsidR="00EA26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Гипотеза лингвистической относительности: язык в концепциях Э.Сепира и</w:t>
            </w:r>
          </w:p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Б.Л.Уорфа.</w:t>
            </w:r>
          </w:p>
        </w:tc>
      </w:tr>
      <w:tr w:rsidR="00EA267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Гипотеза лингвистической относительности: язык в концепциях Э.Сепира и Б.Л.Уорфа.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 -мышление - опыт человека - окружающий мир. Критика рационалистических теорий языка.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Грамматика как способ структурирования мира.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Относительность понятийных систем.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Перевод как проблема.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Философские аспекты переводоведения.</w:t>
            </w:r>
          </w:p>
        </w:tc>
      </w:tr>
    </w:tbl>
    <w:p w:rsidR="00EA2678" w:rsidRDefault="0011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DB33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Логический анализ языка Философский анализ естественного языка.</w:t>
            </w:r>
          </w:p>
        </w:tc>
      </w:tr>
      <w:tr w:rsidR="00EA2678" w:rsidRPr="00DB333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Учение о языке в "Логико-философском трактате" Л. Витгенштейна.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Философия как деятельность. Метафизика "Трактата", соотношение в нем понятий "язык" и "мир" ("картинная" теория).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Логическое единство человеческого знания и форм его выражения.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Развитие теорий  языка в Венском кружке.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Тезис о философии как деятельности по логическому анализу языка; его развитие в оксфордской школе (А.Айер).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Формирование представлений о связи значения предложения с его истинностью. Основные понятия аналитической философии.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Сигнификат. Денотат. Синонимия.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Значимость. Аналитичность предложения. Природа именования.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Референция и ее виды. Механизмы референции.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Понятия интенсионального и экстенсионального значений и основанные на них теории языка.</w:t>
            </w:r>
          </w:p>
        </w:tc>
      </w:tr>
      <w:tr w:rsidR="00EA2678" w:rsidRPr="00DB3331">
        <w:trPr>
          <w:trHeight w:hRule="exact" w:val="14"/>
        </w:trPr>
        <w:tc>
          <w:tcPr>
            <w:tcW w:w="964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Герменевтика</w:t>
            </w:r>
          </w:p>
        </w:tc>
      </w:tr>
      <w:tr w:rsidR="00EA267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Философский анализ естественного языка. Прагматика.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 и условия коммуникации.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языка у позднего Л. Витгенштейна.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Преодоление метафизических проблем путем логического анализа языка. Разнообразие "языковых игр".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Критика Витгенштейном традиционных концепций значения. Значение как употребление.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Язык как форма жизни.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Теория речевых актов. Понятие речевого акта.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Перформативы.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Локуция.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Иллокуция.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Перлокуция. "Перформативная гипотеза".</w:t>
            </w:r>
          </w:p>
        </w:tc>
      </w:tr>
      <w:tr w:rsidR="00EA2678">
        <w:trPr>
          <w:trHeight w:hRule="exact" w:val="14"/>
        </w:trPr>
        <w:tc>
          <w:tcPr>
            <w:tcW w:w="9640" w:type="dxa"/>
          </w:tcPr>
          <w:p w:rsidR="00EA2678" w:rsidRDefault="00EA2678"/>
        </w:tc>
      </w:tr>
      <w:tr w:rsidR="00EA2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Структурализм и постструктурализм</w:t>
            </w:r>
          </w:p>
        </w:tc>
      </w:tr>
      <w:tr w:rsidR="00EA2678" w:rsidRPr="00DB333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Структурализм в лингвистике.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Лингвистический базис и ориентация структурализма.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Методологическая основа структурализма.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Пражская лингвистическая школа: структура и функция. Датская глоссематика: язык как сеть функций.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Американская дескриптивная лингвистика и бихевиоризм.Язык как текст, "письмо" (Р. Барт, Ю. Кристева). "Текст" и "произведение".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Текст как поле методологических операций. Интертекст и интертекстуальность. Проблема автора.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Язык в  концепции М. Фуко. Понятие эпистемы.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Соотношение "слов " и "вещей" как фундамент  мышления эпохи. Язык как вещь среди вещей (Возрождение), язык как средство выражения мысли (рационализм), язык как самостоятельная сила (современность).</w:t>
            </w: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A2678" w:rsidRPr="00DB33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EA2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A2678" w:rsidRPr="00DB333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 языка» / Попова О.В.. – Омск: Изд-во Омской гуманитарной академии, 2020.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A2678" w:rsidRPr="00DB3331">
        <w:trPr>
          <w:trHeight w:hRule="exact" w:val="138"/>
        </w:trPr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A2678" w:rsidRPr="00DB33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языка: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Барышников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978-5-534-13119-2.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6E51">
              <w:rPr>
                <w:lang w:val="ru-RU"/>
              </w:rPr>
              <w:t xml:space="preserve"> </w:t>
            </w:r>
            <w:hyperlink r:id="rId4" w:history="1">
              <w:r w:rsidR="00C6743B">
                <w:rPr>
                  <w:rStyle w:val="a3"/>
                  <w:lang w:val="ru-RU"/>
                </w:rPr>
                <w:t>https://urait.ru/bcode/449238</w:t>
              </w:r>
            </w:hyperlink>
            <w:r w:rsidRPr="00116E51">
              <w:rPr>
                <w:lang w:val="ru-RU"/>
              </w:rPr>
              <w:t xml:space="preserve"> </w:t>
            </w:r>
          </w:p>
        </w:tc>
      </w:tr>
      <w:tr w:rsidR="00EA2678" w:rsidRPr="00DB33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лингвистических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учений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Алпатов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978-5-534-04735-6.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6E51">
              <w:rPr>
                <w:lang w:val="ru-RU"/>
              </w:rPr>
              <w:t xml:space="preserve"> </w:t>
            </w:r>
            <w:hyperlink r:id="rId5" w:history="1">
              <w:r w:rsidR="00C6743B">
                <w:rPr>
                  <w:rStyle w:val="a3"/>
                  <w:lang w:val="ru-RU"/>
                </w:rPr>
                <w:t>https://urait.ru/bcode/437064</w:t>
              </w:r>
            </w:hyperlink>
            <w:r w:rsidRPr="00116E51">
              <w:rPr>
                <w:lang w:val="ru-RU"/>
              </w:rPr>
              <w:t xml:space="preserve"> </w:t>
            </w:r>
          </w:p>
        </w:tc>
      </w:tr>
      <w:tr w:rsidR="00EA2678">
        <w:trPr>
          <w:trHeight w:hRule="exact" w:val="277"/>
        </w:trPr>
        <w:tc>
          <w:tcPr>
            <w:tcW w:w="285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A267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лингвистики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Соссюр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Сухотин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16E51">
              <w:rPr>
                <w:lang w:val="ru-RU"/>
              </w:rPr>
              <w:t xml:space="preserve"> 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11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978-5-534-05835-2.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6743B">
                <w:rPr>
                  <w:rStyle w:val="a3"/>
                </w:rPr>
                <w:t>https://urait.ru/bcode/410446</w:t>
              </w:r>
            </w:hyperlink>
            <w:r>
              <w:t xml:space="preserve"> </w:t>
            </w:r>
          </w:p>
        </w:tc>
      </w:tr>
      <w:tr w:rsidR="00EA267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EA2678"/>
        </w:tc>
      </w:tr>
      <w:tr w:rsidR="00EA2678" w:rsidRPr="00DB333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A2678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67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67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67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67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67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822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67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67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67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67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67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67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67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EA2678" w:rsidRDefault="0011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DB333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A2678" w:rsidRPr="00DB33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A2678" w:rsidRPr="00DB3331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DB3331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A2678" w:rsidRPr="00DB33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A2678" w:rsidRPr="00DB33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A2678" w:rsidRPr="00116E51" w:rsidRDefault="00EA2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A2678" w:rsidRDefault="0011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A2678" w:rsidRPr="00116E51" w:rsidRDefault="00EA2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A2678" w:rsidRPr="00DB3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C67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A2678" w:rsidRPr="00DB33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C67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A2678" w:rsidRPr="00DB33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C67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A26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674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A2678" w:rsidRPr="00DB33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A2678" w:rsidRPr="00DB33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C67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A2678" w:rsidRPr="00DB33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C67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A2678" w:rsidRPr="00DB33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822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A2678" w:rsidRPr="00DB33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822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A26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Default="0011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A2678" w:rsidRPr="00DB3331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DB33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A2678" w:rsidRPr="00DB3331">
        <w:trPr>
          <w:trHeight w:hRule="exact" w:val="277"/>
        </w:trPr>
        <w:tc>
          <w:tcPr>
            <w:tcW w:w="9640" w:type="dxa"/>
          </w:tcPr>
          <w:p w:rsidR="00EA2678" w:rsidRPr="00116E51" w:rsidRDefault="00EA2678">
            <w:pPr>
              <w:rPr>
                <w:lang w:val="ru-RU"/>
              </w:rPr>
            </w:pPr>
          </w:p>
        </w:tc>
      </w:tr>
      <w:tr w:rsidR="00EA2678" w:rsidRPr="00DB3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A2678" w:rsidRPr="00DB3331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22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EA2678" w:rsidRPr="00116E51" w:rsidRDefault="00116E51">
      <w:pPr>
        <w:rPr>
          <w:sz w:val="0"/>
          <w:szCs w:val="0"/>
          <w:lang w:val="ru-RU"/>
        </w:rPr>
      </w:pPr>
      <w:r w:rsidRPr="0011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678" w:rsidRPr="00DB333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678" w:rsidRPr="00116E51" w:rsidRDefault="0011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A2678" w:rsidRPr="00116E51" w:rsidRDefault="00EA2678">
      <w:pPr>
        <w:rPr>
          <w:lang w:val="ru-RU"/>
        </w:rPr>
      </w:pPr>
    </w:p>
    <w:sectPr w:rsidR="00EA2678" w:rsidRPr="00116E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6E51"/>
    <w:rsid w:val="001F0BC7"/>
    <w:rsid w:val="00822986"/>
    <w:rsid w:val="00C6743B"/>
    <w:rsid w:val="00D31453"/>
    <w:rsid w:val="00DB3331"/>
    <w:rsid w:val="00DF1BC9"/>
    <w:rsid w:val="00E209E2"/>
    <w:rsid w:val="00EA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814608-1E0E-4434-9718-555FA158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9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1044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3706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923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6952</Words>
  <Characters>39628</Characters>
  <Application>Microsoft Office Word</Application>
  <DocSecurity>0</DocSecurity>
  <Lines>330</Lines>
  <Paragraphs>92</Paragraphs>
  <ScaleCrop>false</ScaleCrop>
  <Company/>
  <LinksUpToDate>false</LinksUpToDate>
  <CharactersWithSpaces>46488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иЛ)(20)_plx_Философия языка</dc:title>
  <dc:creator>FastReport.NET</dc:creator>
  <cp:lastModifiedBy>Mark Bernstorf</cp:lastModifiedBy>
  <cp:revision>7</cp:revision>
  <dcterms:created xsi:type="dcterms:W3CDTF">2021-08-27T12:02:00Z</dcterms:created>
  <dcterms:modified xsi:type="dcterms:W3CDTF">2022-11-13T20:17:00Z</dcterms:modified>
</cp:coreProperties>
</file>